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5A9" w:rsidRDefault="001E75A9" w:rsidP="001E75A9">
      <w:pPr>
        <w:spacing w:line="560" w:lineRule="exact"/>
        <w:jc w:val="left"/>
        <w:rPr>
          <w:rFonts w:ascii="黑体" w:eastAsia="黑体" w:hAnsi="黑体" w:hint="eastAsia"/>
          <w:szCs w:val="32"/>
        </w:rPr>
      </w:pPr>
      <w:r>
        <w:rPr>
          <w:rFonts w:ascii="黑体" w:eastAsia="黑体" w:hAnsi="黑体" w:hint="eastAsia"/>
          <w:szCs w:val="32"/>
        </w:rPr>
        <w:t>附件</w:t>
      </w:r>
      <w:r>
        <w:rPr>
          <w:rFonts w:ascii="黑体" w:eastAsia="黑体" w:hAnsi="黑体" w:hint="eastAsia"/>
          <w:szCs w:val="32"/>
        </w:rPr>
        <w:t>1</w:t>
      </w:r>
    </w:p>
    <w:p w:rsidR="001E75A9" w:rsidRDefault="001E75A9" w:rsidP="001E75A9">
      <w:pPr>
        <w:spacing w:line="560" w:lineRule="exact"/>
        <w:jc w:val="left"/>
        <w:rPr>
          <w:szCs w:val="32"/>
        </w:rPr>
      </w:pPr>
    </w:p>
    <w:p w:rsidR="001E75A9" w:rsidRDefault="001E75A9" w:rsidP="001E75A9">
      <w:pPr>
        <w:spacing w:line="760" w:lineRule="exact"/>
        <w:jc w:val="center"/>
        <w:rPr>
          <w:szCs w:val="32"/>
        </w:rPr>
      </w:pPr>
      <w:r>
        <w:rPr>
          <w:rFonts w:eastAsia="方正小标宋简体" w:hint="eastAsia"/>
          <w:sz w:val="44"/>
          <w:szCs w:val="44"/>
        </w:rPr>
        <w:t>校级</w:t>
      </w:r>
      <w:r>
        <w:rPr>
          <w:rFonts w:eastAsia="方正小标宋简体"/>
          <w:sz w:val="44"/>
          <w:szCs w:val="44"/>
        </w:rPr>
        <w:t>教学成果奖申报指南</w:t>
      </w:r>
    </w:p>
    <w:p w:rsidR="001E75A9" w:rsidRDefault="001E75A9" w:rsidP="001E75A9">
      <w:pPr>
        <w:spacing w:line="560" w:lineRule="exact"/>
        <w:rPr>
          <w:szCs w:val="32"/>
        </w:rPr>
      </w:pPr>
    </w:p>
    <w:p w:rsidR="001E75A9" w:rsidRDefault="001E75A9" w:rsidP="001E75A9">
      <w:pPr>
        <w:spacing w:line="560" w:lineRule="exact"/>
        <w:ind w:firstLineChars="223" w:firstLine="714"/>
        <w:rPr>
          <w:rFonts w:eastAsia="黑体"/>
          <w:szCs w:val="32"/>
        </w:rPr>
      </w:pPr>
      <w:r>
        <w:rPr>
          <w:rFonts w:eastAsia="黑体"/>
          <w:szCs w:val="32"/>
        </w:rPr>
        <w:t>一、奖励范围</w:t>
      </w:r>
    </w:p>
    <w:p w:rsidR="001E75A9" w:rsidRDefault="001E75A9" w:rsidP="001E75A9">
      <w:pPr>
        <w:spacing w:line="560" w:lineRule="exact"/>
        <w:ind w:firstLine="645"/>
        <w:rPr>
          <w:rFonts w:hint="eastAsia"/>
          <w:kern w:val="0"/>
          <w:szCs w:val="32"/>
        </w:rPr>
      </w:pPr>
      <w:r>
        <w:rPr>
          <w:rFonts w:hint="eastAsia"/>
          <w:szCs w:val="32"/>
        </w:rPr>
        <w:t>（一）</w:t>
      </w:r>
      <w:r>
        <w:rPr>
          <w:szCs w:val="32"/>
        </w:rPr>
        <w:t>我</w:t>
      </w:r>
      <w:r>
        <w:rPr>
          <w:rFonts w:hint="eastAsia"/>
          <w:szCs w:val="32"/>
        </w:rPr>
        <w:t>校</w:t>
      </w:r>
      <w:r>
        <w:rPr>
          <w:szCs w:val="32"/>
        </w:rPr>
        <w:t>从事教学工作的教师、教学</w:t>
      </w:r>
      <w:r>
        <w:rPr>
          <w:kern w:val="0"/>
          <w:szCs w:val="32"/>
        </w:rPr>
        <w:t>辅助人员、教学管理人员和其他学术团体、社会组织或个人，</w:t>
      </w:r>
      <w:r>
        <w:rPr>
          <w:szCs w:val="32"/>
        </w:rPr>
        <w:t>在</w:t>
      </w:r>
      <w:r>
        <w:rPr>
          <w:rFonts w:hint="eastAsia"/>
          <w:szCs w:val="32"/>
        </w:rPr>
        <w:t>我</w:t>
      </w:r>
      <w:r>
        <w:rPr>
          <w:rFonts w:hint="eastAsia"/>
          <w:szCs w:val="32"/>
        </w:rPr>
        <w:t>校</w:t>
      </w:r>
      <w:r>
        <w:rPr>
          <w:szCs w:val="32"/>
        </w:rPr>
        <w:t>教书育人、教学改革、教学建设、教学管理等方面取得的教学成果</w:t>
      </w:r>
      <w:r>
        <w:rPr>
          <w:kern w:val="0"/>
          <w:szCs w:val="32"/>
        </w:rPr>
        <w:t>。</w:t>
      </w:r>
    </w:p>
    <w:p w:rsidR="001E75A9" w:rsidRDefault="001E75A9" w:rsidP="001E75A9">
      <w:pPr>
        <w:spacing w:line="560" w:lineRule="exact"/>
        <w:ind w:firstLine="645"/>
        <w:rPr>
          <w:rFonts w:hint="eastAsia"/>
          <w:szCs w:val="32"/>
        </w:rPr>
      </w:pPr>
      <w:r>
        <w:rPr>
          <w:rFonts w:hint="eastAsia"/>
          <w:szCs w:val="32"/>
        </w:rPr>
        <w:t>（二）</w:t>
      </w:r>
      <w:r>
        <w:rPr>
          <w:szCs w:val="32"/>
        </w:rPr>
        <w:t>同等条件下，对区域合作、多校合作、校企合作或其他多</w:t>
      </w:r>
      <w:r w:rsidR="00BF4643">
        <w:rPr>
          <w:rFonts w:hint="eastAsia"/>
          <w:szCs w:val="32"/>
        </w:rPr>
        <w:t>部门</w:t>
      </w:r>
      <w:r>
        <w:rPr>
          <w:szCs w:val="32"/>
        </w:rPr>
        <w:t>联合完成的、具有较大受益面和突出推广应用价值的教学成果优先考虑。</w:t>
      </w:r>
    </w:p>
    <w:p w:rsidR="001E75A9" w:rsidRDefault="001E75A9" w:rsidP="001E75A9">
      <w:pPr>
        <w:spacing w:line="560" w:lineRule="exact"/>
        <w:ind w:firstLine="645"/>
        <w:rPr>
          <w:rFonts w:eastAsia="黑体" w:hint="eastAsia"/>
          <w:szCs w:val="32"/>
        </w:rPr>
      </w:pPr>
      <w:r>
        <w:rPr>
          <w:rFonts w:eastAsia="黑体"/>
          <w:szCs w:val="32"/>
        </w:rPr>
        <w:t>二、</w:t>
      </w:r>
      <w:r>
        <w:rPr>
          <w:rFonts w:eastAsia="黑体" w:hint="eastAsia"/>
          <w:szCs w:val="32"/>
        </w:rPr>
        <w:t>申报主体</w:t>
      </w:r>
    </w:p>
    <w:p w:rsidR="001E75A9" w:rsidRDefault="001E75A9" w:rsidP="001E75A9">
      <w:pPr>
        <w:spacing w:line="560" w:lineRule="exact"/>
        <w:ind w:firstLine="645"/>
        <w:rPr>
          <w:rFonts w:hint="eastAsia"/>
          <w:szCs w:val="32"/>
        </w:rPr>
      </w:pPr>
      <w:r>
        <w:rPr>
          <w:rFonts w:hint="eastAsia"/>
          <w:szCs w:val="32"/>
        </w:rPr>
        <w:t>（一）申报主体包括</w:t>
      </w:r>
      <w:r>
        <w:rPr>
          <w:rFonts w:hint="eastAsia"/>
          <w:szCs w:val="32"/>
        </w:rPr>
        <w:t>部门</w:t>
      </w:r>
      <w:r>
        <w:rPr>
          <w:rFonts w:hint="eastAsia"/>
          <w:szCs w:val="32"/>
        </w:rPr>
        <w:t>和个人。</w:t>
      </w:r>
    </w:p>
    <w:p w:rsidR="001E75A9" w:rsidRDefault="001E75A9" w:rsidP="001E75A9">
      <w:pPr>
        <w:spacing w:line="560" w:lineRule="exact"/>
        <w:ind w:firstLine="645"/>
        <w:rPr>
          <w:rFonts w:hint="eastAsia"/>
          <w:szCs w:val="32"/>
        </w:rPr>
      </w:pPr>
      <w:r>
        <w:rPr>
          <w:rFonts w:hint="eastAsia"/>
          <w:szCs w:val="32"/>
        </w:rPr>
        <w:t>（二）个人申报教学成果的，应当主持并直接参与成果的方案设计、论证、研究和实践过程，并做出主要贡献，取得实际效果。</w:t>
      </w:r>
    </w:p>
    <w:p w:rsidR="001E75A9" w:rsidRDefault="001E75A9" w:rsidP="001E75A9">
      <w:pPr>
        <w:spacing w:line="560" w:lineRule="exact"/>
        <w:ind w:firstLine="645"/>
        <w:rPr>
          <w:rFonts w:hint="eastAsia"/>
          <w:szCs w:val="32"/>
        </w:rPr>
      </w:pPr>
      <w:r>
        <w:rPr>
          <w:rFonts w:hint="eastAsia"/>
          <w:szCs w:val="32"/>
        </w:rPr>
        <w:t>（三）部门</w:t>
      </w:r>
      <w:r>
        <w:rPr>
          <w:rFonts w:hint="eastAsia"/>
          <w:szCs w:val="32"/>
        </w:rPr>
        <w:t>申报教学成果的，该成果体现</w:t>
      </w:r>
      <w:r w:rsidR="00BF4643">
        <w:rPr>
          <w:rFonts w:hint="eastAsia"/>
          <w:szCs w:val="32"/>
        </w:rPr>
        <w:t>部门</w:t>
      </w:r>
      <w:r>
        <w:rPr>
          <w:rFonts w:hint="eastAsia"/>
          <w:szCs w:val="32"/>
        </w:rPr>
        <w:t>意志，由</w:t>
      </w:r>
      <w:r w:rsidR="00BF4643">
        <w:rPr>
          <w:rFonts w:hint="eastAsia"/>
          <w:szCs w:val="32"/>
        </w:rPr>
        <w:t>部门</w:t>
      </w:r>
      <w:r>
        <w:rPr>
          <w:rFonts w:hint="eastAsia"/>
          <w:szCs w:val="32"/>
        </w:rPr>
        <w:t>派人主持方案设计、论证、研究和实践过程。</w:t>
      </w:r>
    </w:p>
    <w:p w:rsidR="001E75A9" w:rsidRDefault="00BF4643" w:rsidP="001E75A9">
      <w:pPr>
        <w:spacing w:line="560" w:lineRule="exact"/>
        <w:ind w:firstLine="645"/>
        <w:rPr>
          <w:rFonts w:eastAsia="黑体"/>
          <w:szCs w:val="32"/>
        </w:rPr>
      </w:pPr>
      <w:r>
        <w:rPr>
          <w:rFonts w:eastAsia="黑体" w:hint="eastAsia"/>
          <w:szCs w:val="32"/>
        </w:rPr>
        <w:t>三</w:t>
      </w:r>
      <w:r w:rsidR="001E75A9">
        <w:rPr>
          <w:rFonts w:eastAsia="黑体"/>
          <w:szCs w:val="32"/>
        </w:rPr>
        <w:t>、成果要求</w:t>
      </w:r>
    </w:p>
    <w:p w:rsidR="001E75A9" w:rsidRPr="00BF4643" w:rsidRDefault="001E75A9" w:rsidP="001E75A9">
      <w:pPr>
        <w:spacing w:line="560" w:lineRule="exact"/>
        <w:ind w:firstLine="645"/>
        <w:rPr>
          <w:szCs w:val="32"/>
        </w:rPr>
      </w:pPr>
      <w:r w:rsidRPr="00BF4643">
        <w:rPr>
          <w:szCs w:val="32"/>
        </w:rPr>
        <w:t>（一）成果内容</w:t>
      </w:r>
    </w:p>
    <w:p w:rsidR="001E75A9" w:rsidRDefault="00BF4643" w:rsidP="001E75A9">
      <w:pPr>
        <w:adjustRightInd w:val="0"/>
        <w:snapToGrid w:val="0"/>
        <w:spacing w:line="560" w:lineRule="exact"/>
        <w:ind w:firstLine="646"/>
        <w:rPr>
          <w:rFonts w:hint="eastAsia"/>
          <w:szCs w:val="32"/>
        </w:rPr>
      </w:pPr>
      <w:r>
        <w:rPr>
          <w:rFonts w:hint="eastAsia"/>
          <w:szCs w:val="32"/>
        </w:rPr>
        <w:t>校级</w:t>
      </w:r>
      <w:r w:rsidR="001E75A9">
        <w:rPr>
          <w:szCs w:val="32"/>
        </w:rPr>
        <w:t>教学成果要符合党和国家的教育方针、政策，坚持立德树人，遵循经济社会发展规律、职业教育发展规律和技术技能人才成长培养规律，</w:t>
      </w:r>
      <w:r w:rsidR="001E75A9" w:rsidRPr="00BF4643">
        <w:rPr>
          <w:szCs w:val="32"/>
        </w:rPr>
        <w:t>体现</w:t>
      </w:r>
      <w:r w:rsidR="001E75A9">
        <w:rPr>
          <w:szCs w:val="32"/>
        </w:rPr>
        <w:t>职业教育类型特点和层次特点，应</w:t>
      </w:r>
      <w:r w:rsidR="001E75A9" w:rsidRPr="00BF4643">
        <w:rPr>
          <w:szCs w:val="32"/>
        </w:rPr>
        <w:t>针对</w:t>
      </w:r>
      <w:r w:rsidR="001E75A9">
        <w:rPr>
          <w:szCs w:val="32"/>
        </w:rPr>
        <w:t>目前职业教育教学改革与实践中存在的问题，</w:t>
      </w:r>
      <w:r w:rsidR="001E75A9" w:rsidRPr="00BF4643">
        <w:rPr>
          <w:szCs w:val="32"/>
        </w:rPr>
        <w:t>提</w:t>
      </w:r>
      <w:r w:rsidR="001E75A9" w:rsidRPr="00BF4643">
        <w:rPr>
          <w:szCs w:val="32"/>
        </w:rPr>
        <w:lastRenderedPageBreak/>
        <w:t>出</w:t>
      </w:r>
      <w:r w:rsidR="001E75A9">
        <w:rPr>
          <w:szCs w:val="32"/>
        </w:rPr>
        <w:t>有效解决办法，实施效果显著，</w:t>
      </w:r>
      <w:r w:rsidR="001E75A9" w:rsidRPr="00BF4643">
        <w:rPr>
          <w:szCs w:val="32"/>
        </w:rPr>
        <w:t>具有</w:t>
      </w:r>
      <w:r w:rsidR="001E75A9">
        <w:rPr>
          <w:szCs w:val="32"/>
        </w:rPr>
        <w:t>创新性和应用推广</w:t>
      </w:r>
      <w:r w:rsidR="001E75A9">
        <w:rPr>
          <w:rFonts w:hint="eastAsia"/>
          <w:szCs w:val="32"/>
        </w:rPr>
        <w:t>价值</w:t>
      </w:r>
      <w:r w:rsidR="001E75A9">
        <w:rPr>
          <w:szCs w:val="32"/>
        </w:rPr>
        <w:t>。主要包括：</w:t>
      </w:r>
    </w:p>
    <w:p w:rsidR="001E75A9" w:rsidRDefault="001E75A9" w:rsidP="001E75A9">
      <w:pPr>
        <w:adjustRightInd w:val="0"/>
        <w:snapToGrid w:val="0"/>
        <w:spacing w:line="560" w:lineRule="exact"/>
        <w:ind w:firstLine="646"/>
        <w:rPr>
          <w:rFonts w:hint="eastAsia"/>
          <w:szCs w:val="32"/>
        </w:rPr>
      </w:pPr>
      <w:r>
        <w:rPr>
          <w:szCs w:val="32"/>
        </w:rPr>
        <w:t>1.</w:t>
      </w:r>
      <w:r>
        <w:rPr>
          <w:szCs w:val="32"/>
        </w:rPr>
        <w:t>在</w:t>
      </w:r>
      <w:r w:rsidRPr="00BF4643">
        <w:rPr>
          <w:szCs w:val="32"/>
        </w:rPr>
        <w:t>转变教育思想、更新教育观</w:t>
      </w:r>
      <w:r>
        <w:rPr>
          <w:szCs w:val="32"/>
        </w:rPr>
        <w:t>念，落实立德树人根本任务，全面推进素质教育，加强和改进</w:t>
      </w:r>
      <w:r w:rsidRPr="00BF4643">
        <w:rPr>
          <w:szCs w:val="32"/>
        </w:rPr>
        <w:t>公共基础课教学，推进专业建设和课程改革，改进教学方法、推进信息化教学</w:t>
      </w:r>
      <w:r>
        <w:rPr>
          <w:szCs w:val="32"/>
        </w:rPr>
        <w:t>等方面具有创新性和推广价值的成果。</w:t>
      </w:r>
    </w:p>
    <w:p w:rsidR="001E75A9" w:rsidRDefault="001E75A9" w:rsidP="001E75A9">
      <w:pPr>
        <w:adjustRightInd w:val="0"/>
        <w:snapToGrid w:val="0"/>
        <w:spacing w:line="560" w:lineRule="exact"/>
        <w:ind w:firstLine="646"/>
        <w:rPr>
          <w:rFonts w:hint="eastAsia"/>
          <w:szCs w:val="32"/>
        </w:rPr>
      </w:pPr>
      <w:r>
        <w:rPr>
          <w:szCs w:val="32"/>
        </w:rPr>
        <w:t>2.</w:t>
      </w:r>
      <w:r>
        <w:rPr>
          <w:szCs w:val="32"/>
        </w:rPr>
        <w:t>在组织教学工作、推动教学改革及科学管理，加强教学基本建设，</w:t>
      </w:r>
      <w:r w:rsidRPr="00BF4643">
        <w:rPr>
          <w:szCs w:val="32"/>
        </w:rPr>
        <w:t>改革教学质量评价模式</w:t>
      </w:r>
      <w:r>
        <w:rPr>
          <w:szCs w:val="32"/>
        </w:rPr>
        <w:t>，</w:t>
      </w:r>
      <w:r w:rsidRPr="00BF4643">
        <w:rPr>
          <w:szCs w:val="32"/>
        </w:rPr>
        <w:t>完善质量保障体系等</w:t>
      </w:r>
      <w:r>
        <w:rPr>
          <w:szCs w:val="32"/>
        </w:rPr>
        <w:t>方面</w:t>
      </w:r>
      <w:r w:rsidRPr="00BF4643">
        <w:rPr>
          <w:szCs w:val="32"/>
        </w:rPr>
        <w:t>具有创新性和推广价值的成果</w:t>
      </w:r>
      <w:r>
        <w:rPr>
          <w:szCs w:val="32"/>
        </w:rPr>
        <w:t>。</w:t>
      </w:r>
    </w:p>
    <w:p w:rsidR="001E75A9" w:rsidRDefault="001E75A9" w:rsidP="001E75A9">
      <w:pPr>
        <w:adjustRightInd w:val="0"/>
        <w:snapToGrid w:val="0"/>
        <w:spacing w:line="560" w:lineRule="exact"/>
        <w:ind w:firstLine="646"/>
        <w:rPr>
          <w:rFonts w:hint="eastAsia"/>
          <w:szCs w:val="32"/>
        </w:rPr>
      </w:pPr>
      <w:r>
        <w:rPr>
          <w:szCs w:val="32"/>
        </w:rPr>
        <w:t>3.</w:t>
      </w:r>
      <w:r>
        <w:rPr>
          <w:szCs w:val="32"/>
        </w:rPr>
        <w:t>在</w:t>
      </w:r>
      <w:r w:rsidRPr="00BF4643">
        <w:rPr>
          <w:szCs w:val="32"/>
        </w:rPr>
        <w:t>改革人才培养模式，推进产教融合、校企合作，增强学生就业和创业能力，</w:t>
      </w:r>
      <w:r>
        <w:rPr>
          <w:szCs w:val="32"/>
        </w:rPr>
        <w:t>促进教育教学与行业企业实际需求相吻合</w:t>
      </w:r>
      <w:r>
        <w:rPr>
          <w:rFonts w:hint="eastAsia"/>
          <w:szCs w:val="32"/>
        </w:rPr>
        <w:t>、</w:t>
      </w:r>
      <w:r>
        <w:rPr>
          <w:szCs w:val="32"/>
        </w:rPr>
        <w:t>促进毕业生就业创业等方面具有创新性和推广价值的成果。</w:t>
      </w:r>
    </w:p>
    <w:p w:rsidR="001E75A9" w:rsidRDefault="001E75A9" w:rsidP="001E75A9">
      <w:pPr>
        <w:adjustRightInd w:val="0"/>
        <w:snapToGrid w:val="0"/>
        <w:spacing w:line="560" w:lineRule="exact"/>
        <w:ind w:firstLine="646"/>
        <w:rPr>
          <w:rFonts w:hint="eastAsia"/>
          <w:szCs w:val="32"/>
        </w:rPr>
      </w:pPr>
      <w:r>
        <w:rPr>
          <w:rFonts w:hint="eastAsia"/>
          <w:szCs w:val="32"/>
        </w:rPr>
        <w:t>4.</w:t>
      </w:r>
      <w:r>
        <w:rPr>
          <w:rFonts w:hint="eastAsia"/>
          <w:szCs w:val="32"/>
        </w:rPr>
        <w:t>在深入贯彻国家和省社区教育、老年教育政策，积极探索开展社区教育、老年教育的路径、方法和政策，研发相关标准、建立运作机制、开发课程教材、推进优质教育资源共享等方面</w:t>
      </w:r>
      <w:r>
        <w:rPr>
          <w:szCs w:val="32"/>
        </w:rPr>
        <w:t>具有创新性和推广价值的成果</w:t>
      </w:r>
      <w:r>
        <w:rPr>
          <w:rFonts w:hint="eastAsia"/>
          <w:szCs w:val="32"/>
        </w:rPr>
        <w:t>。</w:t>
      </w:r>
    </w:p>
    <w:p w:rsidR="001E75A9" w:rsidRPr="00BF4643" w:rsidRDefault="001E75A9" w:rsidP="001E75A9">
      <w:pPr>
        <w:spacing w:line="560" w:lineRule="exact"/>
        <w:ind w:firstLine="645"/>
        <w:rPr>
          <w:szCs w:val="32"/>
        </w:rPr>
      </w:pPr>
      <w:r w:rsidRPr="00BF4643">
        <w:rPr>
          <w:szCs w:val="32"/>
        </w:rPr>
        <w:t>（二）成果形式</w:t>
      </w:r>
    </w:p>
    <w:p w:rsidR="001E75A9" w:rsidRDefault="001E75A9" w:rsidP="001E75A9">
      <w:pPr>
        <w:spacing w:line="560" w:lineRule="exact"/>
        <w:ind w:firstLine="645"/>
        <w:rPr>
          <w:szCs w:val="32"/>
        </w:rPr>
      </w:pPr>
      <w:r>
        <w:rPr>
          <w:szCs w:val="32"/>
        </w:rPr>
        <w:t>教学成果的</w:t>
      </w:r>
      <w:r w:rsidRPr="00BF4643">
        <w:rPr>
          <w:szCs w:val="32"/>
        </w:rPr>
        <w:t>主要形式为有关</w:t>
      </w:r>
      <w:r>
        <w:rPr>
          <w:szCs w:val="32"/>
        </w:rPr>
        <w:t>教育教学研究成果的</w:t>
      </w:r>
      <w:r w:rsidRPr="00BF4643">
        <w:rPr>
          <w:szCs w:val="32"/>
        </w:rPr>
        <w:t>实施方案、研究报告、教材、课件（软件）、论文、著作等</w:t>
      </w:r>
      <w:r>
        <w:rPr>
          <w:szCs w:val="32"/>
        </w:rPr>
        <w:t>。</w:t>
      </w:r>
    </w:p>
    <w:p w:rsidR="001E75A9" w:rsidRPr="00BF4643" w:rsidRDefault="001E75A9" w:rsidP="001E75A9">
      <w:pPr>
        <w:spacing w:line="560" w:lineRule="exact"/>
        <w:ind w:firstLine="645"/>
        <w:rPr>
          <w:szCs w:val="32"/>
        </w:rPr>
      </w:pPr>
      <w:r w:rsidRPr="00BF4643">
        <w:rPr>
          <w:szCs w:val="32"/>
        </w:rPr>
        <w:t>（三）成果质量</w:t>
      </w:r>
    </w:p>
    <w:p w:rsidR="00BF4643" w:rsidRDefault="001E75A9" w:rsidP="001E75A9">
      <w:pPr>
        <w:spacing w:line="560" w:lineRule="exact"/>
        <w:ind w:firstLine="645"/>
        <w:rPr>
          <w:rFonts w:hint="eastAsia"/>
          <w:b/>
          <w:bCs/>
          <w:color w:val="00B0F0"/>
          <w:szCs w:val="32"/>
        </w:rPr>
      </w:pPr>
      <w:r>
        <w:rPr>
          <w:rFonts w:hint="eastAsia"/>
          <w:szCs w:val="32"/>
        </w:rPr>
        <w:t>1.</w:t>
      </w:r>
      <w:r>
        <w:rPr>
          <w:szCs w:val="32"/>
        </w:rPr>
        <w:t>推荐的成果要符合党和国家的教育方针、政策，</w:t>
      </w:r>
      <w:r w:rsidRPr="00BF4643">
        <w:rPr>
          <w:szCs w:val="32"/>
        </w:rPr>
        <w:t>成果应经过</w:t>
      </w:r>
      <w:r w:rsidR="00BF4643">
        <w:rPr>
          <w:rFonts w:hint="eastAsia"/>
          <w:szCs w:val="32"/>
        </w:rPr>
        <w:t>1</w:t>
      </w:r>
      <w:r w:rsidRPr="00BF4643">
        <w:rPr>
          <w:szCs w:val="32"/>
        </w:rPr>
        <w:t>年以上教育教学实践检验</w:t>
      </w:r>
      <w:r>
        <w:rPr>
          <w:szCs w:val="32"/>
        </w:rPr>
        <w:t>。实践检验的起始时间，应从正式实施（包括试行）教育教学方案的时间开始计算，</w:t>
      </w:r>
      <w:r>
        <w:rPr>
          <w:szCs w:val="32"/>
        </w:rPr>
        <w:lastRenderedPageBreak/>
        <w:t>不含研讨、论证及制定方案的时间。成果为教材（包括电子教材）、著作等出版物的，从正式出版的时间开始计算。</w:t>
      </w:r>
    </w:p>
    <w:p w:rsidR="001E75A9" w:rsidRDefault="001E75A9" w:rsidP="00BF4643">
      <w:pPr>
        <w:spacing w:line="560" w:lineRule="exact"/>
        <w:ind w:firstLine="645"/>
        <w:rPr>
          <w:szCs w:val="32"/>
        </w:rPr>
      </w:pPr>
      <w:r>
        <w:rPr>
          <w:rFonts w:hint="eastAsia"/>
          <w:szCs w:val="32"/>
        </w:rPr>
        <w:t>2.</w:t>
      </w:r>
      <w:r w:rsidR="00BF4643">
        <w:rPr>
          <w:rFonts w:hint="eastAsia"/>
          <w:szCs w:val="32"/>
        </w:rPr>
        <w:t>一等</w:t>
      </w:r>
      <w:r>
        <w:rPr>
          <w:szCs w:val="32"/>
        </w:rPr>
        <w:t>奖教学成果一般应在职业教育教学</w:t>
      </w:r>
      <w:r w:rsidRPr="00BF4643">
        <w:rPr>
          <w:szCs w:val="32"/>
        </w:rPr>
        <w:t>理论上有创新</w:t>
      </w:r>
      <w:r>
        <w:rPr>
          <w:szCs w:val="32"/>
        </w:rPr>
        <w:t>，在职业教育教学改革实践中有示范作用，对提高教学水平和教育质量、实现培养目标产生</w:t>
      </w:r>
      <w:r w:rsidR="00823744">
        <w:rPr>
          <w:rFonts w:hint="eastAsia"/>
          <w:szCs w:val="32"/>
        </w:rPr>
        <w:t>较大</w:t>
      </w:r>
      <w:r>
        <w:rPr>
          <w:szCs w:val="32"/>
        </w:rPr>
        <w:t xml:space="preserve">成效。　</w:t>
      </w:r>
    </w:p>
    <w:p w:rsidR="001E75A9" w:rsidRDefault="00BF4643" w:rsidP="001E75A9">
      <w:pPr>
        <w:spacing w:line="560" w:lineRule="exact"/>
        <w:ind w:firstLine="645"/>
        <w:rPr>
          <w:szCs w:val="32"/>
        </w:rPr>
      </w:pPr>
      <w:r>
        <w:rPr>
          <w:rFonts w:hint="eastAsia"/>
          <w:szCs w:val="32"/>
        </w:rPr>
        <w:t>3</w:t>
      </w:r>
      <w:r w:rsidR="001E75A9">
        <w:rPr>
          <w:rFonts w:hint="eastAsia"/>
          <w:szCs w:val="32"/>
        </w:rPr>
        <w:t>.</w:t>
      </w:r>
      <w:r w:rsidR="001E75A9">
        <w:rPr>
          <w:szCs w:val="32"/>
        </w:rPr>
        <w:t>二等奖教学成果一般应在</w:t>
      </w:r>
      <w:r w:rsidR="001E75A9" w:rsidRPr="00BF4643">
        <w:rPr>
          <w:szCs w:val="32"/>
        </w:rPr>
        <w:t>职业教育教学理论或者实践的某一方面有突破</w:t>
      </w:r>
      <w:r w:rsidR="001E75A9">
        <w:rPr>
          <w:szCs w:val="32"/>
        </w:rPr>
        <w:t>，在提高教学水平和教育质量、实现培养目标等方面取得</w:t>
      </w:r>
      <w:r w:rsidR="00823744">
        <w:rPr>
          <w:rFonts w:hint="eastAsia"/>
          <w:szCs w:val="32"/>
        </w:rPr>
        <w:t>一定的</w:t>
      </w:r>
      <w:bookmarkStart w:id="0" w:name="_GoBack"/>
      <w:bookmarkEnd w:id="0"/>
      <w:r w:rsidR="001E75A9">
        <w:rPr>
          <w:szCs w:val="32"/>
        </w:rPr>
        <w:t xml:space="preserve">成效。　</w:t>
      </w:r>
    </w:p>
    <w:sectPr w:rsidR="001E75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67A6" w:rsidRDefault="007F67A6" w:rsidP="001E75A9">
      <w:r>
        <w:separator/>
      </w:r>
    </w:p>
  </w:endnote>
  <w:endnote w:type="continuationSeparator" w:id="0">
    <w:p w:rsidR="007F67A6" w:rsidRDefault="007F67A6" w:rsidP="001E7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67A6" w:rsidRDefault="007F67A6" w:rsidP="001E75A9">
      <w:r>
        <w:separator/>
      </w:r>
    </w:p>
  </w:footnote>
  <w:footnote w:type="continuationSeparator" w:id="0">
    <w:p w:rsidR="007F67A6" w:rsidRDefault="007F67A6" w:rsidP="001E75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35"/>
    <w:rsid w:val="001E75A9"/>
    <w:rsid w:val="004049EC"/>
    <w:rsid w:val="007F67A6"/>
    <w:rsid w:val="00823744"/>
    <w:rsid w:val="008D1D35"/>
    <w:rsid w:val="00BF4643"/>
    <w:rsid w:val="00C5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5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5A9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5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5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5A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5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166</Words>
  <Characters>951</Characters>
  <Application>Microsoft Office Word</Application>
  <DocSecurity>0</DocSecurity>
  <Lines>7</Lines>
  <Paragraphs>2</Paragraphs>
  <ScaleCrop>false</ScaleCrop>
  <Company>Microsoft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5</cp:revision>
  <dcterms:created xsi:type="dcterms:W3CDTF">2020-04-09T13:44:00Z</dcterms:created>
  <dcterms:modified xsi:type="dcterms:W3CDTF">2020-04-09T14:56:00Z</dcterms:modified>
</cp:coreProperties>
</file>