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b/>
          <w:sz w:val="24"/>
        </w:rPr>
        <w:t>附</w:t>
      </w:r>
      <w:r>
        <w:rPr>
          <w:rFonts w:hint="eastAsia"/>
          <w:b/>
          <w:sz w:val="24"/>
          <w:lang w:val="en-US" w:eastAsia="zh-CN"/>
        </w:rPr>
        <w:t>件</w:t>
      </w:r>
      <w:bookmarkStart w:id="0" w:name="_GoBack"/>
      <w:bookmarkEnd w:id="0"/>
      <w:r>
        <w:rPr>
          <w:rFonts w:hint="eastAsia"/>
          <w:b/>
          <w:sz w:val="24"/>
        </w:rPr>
        <w:t xml:space="preserve">4：微课比赛评分表   </w:t>
      </w:r>
    </w:p>
    <w:p>
      <w:pPr>
        <w:jc w:val="center"/>
        <w:rPr>
          <w:b/>
          <w:sz w:val="24"/>
        </w:rPr>
      </w:pPr>
    </w:p>
    <w:tbl>
      <w:tblPr>
        <w:tblStyle w:val="2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162"/>
        <w:gridCol w:w="6495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一级</w:t>
            </w: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指标说明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教学主题与内容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选题简明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b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内容选取贴近行业实际或选取教学环节中某一知识点、例题（习题）、专题、实践活动等作为选题，尽量做到</w:t>
            </w:r>
            <w:r>
              <w:rPr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小而精</w:t>
            </w:r>
            <w:r>
              <w:rPr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，具备独立性、完整性和示范性以及启迪性。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重点突出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b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能突出教学中常见、典型、有代表性的问题或内容，能有效解决教与学过程中的重点和难点或者考点。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内容科学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b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内容严谨充实，无科学性、政策性错误，能反映社会和职业发展。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教学设计与安排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设计合理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b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围绕选题设计教学，教学目标明确，思路清晰；组织与编排符合学生认知规律；能突出学生的主体性以及教与学活动结合，注重学生全面发展。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方法适当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b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能根据教学需求选用灵活适当的教学方法和策略，注重调动学生的学习积极性和创造性思维能力；信息技术手段运用合理，教学媒体选择恰当，教学辅助效果好。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形式新颖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b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教学策略选择正确，构思新颖，富有创意。教学方法有创新。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教学效果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目标达成（10）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完成设定的教学目标，有效解决教学问题，能促进学生思维能力提高。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教学特色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教学形式构思新颖，富有创意，不拘泥于传统的课程教学形式。教学过程主线清晰，深入浅出，形象生动，逻辑性和启发引导性强。教学氛围的营造有利于提升学生学习的积极性。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教师风采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教学语言规范清晰，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声音洪亮、讲课节奏适当，语言流畅，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富有感染力，教师服装得体、仪表得当，自然大方，能展现良好的教学风貌和个人魅力。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视频制作质量（15分）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视频符合比赛方案关于比赛内容及要求中关于上交视频的相关要求；时间控制在6分钟以内，超时扣总分1分/分钟，超时3分钟扣5分。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作品规范（15分）</w:t>
            </w:r>
          </w:p>
          <w:p>
            <w:pPr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材料完整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包含视频、PPT课件、教学方案设计、习题、总结及微课过程中使用到的全部扩展资料等材料。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FFFFFF"/>
            <w:vAlign w:val="center"/>
          </w:tcPr>
          <w:p>
            <w:pPr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技术规范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微课讲授时长6分钟以内；2、多媒体教学课件：配合微课进行讲授使用的教学课件为PPT格式，格式规范并单独提交；3、教学方案设计表内就注明讲课内容及所属专业、课程及学习者起点水平分析、学习内容分析、教学目标分析等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22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配套练习规范实用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配套练习题能紧扣微课视频所涉及的知识点，无科学性错误，能较好检测学生对于这些知识的掌握情况。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C6D1C"/>
    <w:rsid w:val="502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2021-05-11T09:18:00Z</dcterms:created>
  <dc:creator>、静籽</dc:creator>
  <cp:lastModifiedBy>、静籽</cp:lastModifiedBy>
  <dcterms:modified xsi:type="dcterms:W3CDTF">2021-05-11T09:19:09Z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DBF2A09A3C90466A9E62CE8D102DB211</vt:lpwstr>
  </property>
</Properties>
</file>