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BBD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ascii="Microsoft YaHei UI" w:hAnsi="Microsoft YaHei UI" w:eastAsia="Microsoft YaHei UI" w:cs="Microsoft YaHei UI"/>
          <w:i w:val="0"/>
          <w:caps w:val="0"/>
          <w:spacing w:val="8"/>
          <w:sz w:val="33"/>
          <w:szCs w:val="33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33"/>
          <w:szCs w:val="33"/>
          <w:shd w:val="clear" w:fill="FFFFFF"/>
          <w:lang w:val="en-US" w:eastAsia="zh-CN"/>
        </w:rPr>
        <w:t>转发：</w:t>
      </w: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33"/>
          <w:szCs w:val="33"/>
          <w:shd w:val="clear" w:fill="FFFFFF"/>
        </w:rPr>
        <w:t>关于开展2025年度高职心理健康教育研究课题申报工作的通知</w:t>
      </w:r>
    </w:p>
    <w:p w14:paraId="18C3C6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30" w:afterAutospacing="0" w:line="300" w:lineRule="atLeast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0"/>
          <w:szCs w:val="0"/>
        </w:rPr>
      </w:pPr>
    </w:p>
    <w:p w14:paraId="35765A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caps w:val="0"/>
          <w:spacing w:val="8"/>
        </w:rPr>
      </w:pPr>
      <w:bookmarkStart w:id="0" w:name="_GoBack"/>
      <w:bookmarkEnd w:id="0"/>
    </w:p>
    <w:p w14:paraId="07A0C9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有关单位：</w:t>
      </w:r>
    </w:p>
    <w:p w14:paraId="3BDB1E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65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为深入贯彻党的二十届三中全会和全国教育大会精神，落实《教育强国建设规划纲要（2024—2035年）》、教育部等十七部门《全面加强和改进新时代学生心理健康工作专项行动计划（2023—2025年）》部署，着力提升高职学校心理健康教育的针对性、实效性和智能化水平，教育部职业院校文化素质教育指导委员会（以下简称文化素质教指委）决定联合高等教育出版社，组织开展2025年度高职心理健康教育研究课题申报工作。现将有关事项通知如下。</w:t>
      </w:r>
    </w:p>
    <w:p w14:paraId="24F53DBF"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t>一、课题宗旨</w:t>
      </w:r>
    </w:p>
    <w:p w14:paraId="6128E49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以习近平新时代中国特色社会主义思想为指导，全面贯彻党的教育方针，落实立德树人根本任务，坚持正确的政治方向、价值取向和学术导向，聚焦高职学校学生心理健康教育工作重点、难点问题，深入开展研究，推动完善工作体系、创新工作方式、丰富教育资源、增强工作实效。</w:t>
      </w:r>
    </w:p>
    <w:p w14:paraId="00C28F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</w:p>
    <w:p w14:paraId="7B85BD40"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</w:pPr>
    </w:p>
    <w:p w14:paraId="11874039"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t>二、工作方式</w:t>
      </w:r>
    </w:p>
    <w:p w14:paraId="46958F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采取自愿申报、择优立项、自主研究、限时验收的方式。</w:t>
      </w:r>
    </w:p>
    <w:p w14:paraId="05B824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</w:p>
    <w:p w14:paraId="7173AE94"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t>三、申报范围</w:t>
      </w:r>
    </w:p>
    <w:p w14:paraId="1962C34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本次申报不设课题指南，申报人应围绕高职心理健康教育创新开展研究，主要聚焦：人工智能+心理健康教育、课程改革、新形态教材和数字教材建设、数字资源开发，以及课程思政建设、心理健康监测预警、心理危机干预、协同育人模式创新等方面。</w:t>
      </w:r>
    </w:p>
    <w:p w14:paraId="5F04CE7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</w:p>
    <w:p w14:paraId="45A1D78A"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t>四、课题管理</w:t>
      </w:r>
    </w:p>
    <w:p w14:paraId="0E7D2C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（一）课题类别。本年度研究课题分为重大课题、重点课题、</w:t>
      </w:r>
    </w:p>
    <w:p w14:paraId="02FF4DA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一般课题和一般课题（经费自筹），申报人可按类别自行申报。</w:t>
      </w:r>
    </w:p>
    <w:p w14:paraId="34E4A9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（二）立项数量及资助标准。计划支持不少于50项研究课题。其中：</w:t>
      </w:r>
    </w:p>
    <w:p w14:paraId="1EE642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1.重大课题5项，每项资助不超过5000元。</w:t>
      </w:r>
    </w:p>
    <w:p w14:paraId="7C365A3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2.重点课题10项，每项资助不超过3000元。</w:t>
      </w:r>
    </w:p>
    <w:p w14:paraId="1D648B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3.一般课题35项，每项资助不超过2000元。</w:t>
      </w:r>
    </w:p>
    <w:p w14:paraId="6B1932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4.一般课题（经费自筹）若干项。</w:t>
      </w:r>
    </w:p>
    <w:p w14:paraId="431484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鼓励申报人所在单位对课题给予经费支持。同等条件下，对学校支持经费的课题优先考虑立项。</w:t>
      </w:r>
    </w:p>
    <w:p w14:paraId="6719DAA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（三）时间安排。申报截止时间为2025年7月31日，逾期不予受理。所有申报项目将通过资格审查和专家评审等程序，评审结果在文化素质教指委网站上公示7天。公示期满，对无异议的项目下达立项通知书。</w:t>
      </w:r>
    </w:p>
    <w:p w14:paraId="38AD18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（四）鉴定结项。本年度课题原则上要求在12个月内完成，自立项之日起计算。</w:t>
      </w:r>
    </w:p>
    <w:p w14:paraId="36F718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课题完成后，应接受文化素质教指委组织的成果鉴定和结项验收，成果鉴定材料包含课题申报书、研究报告、教材、专著、学术论文、课程建设（立体化教学资源建设）、平台建设等。其中，课题申报书和研究报告（不少于1.5万字）为必须提交的成果鉴定材料。文化素质教指委将对报送的成果鉴定材料进行审核，经审核符合结项条件的，发放结项证书。</w:t>
      </w:r>
    </w:p>
    <w:p w14:paraId="6D993ED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鉴定结项的具体实施细则参照《教育部职业院校文化素质教育指导委员会教育科研课题管理办法》，各课题应按要求及时保质结项。</w:t>
      </w:r>
    </w:p>
    <w:p w14:paraId="6BDCC0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</w:p>
    <w:p w14:paraId="64E7A466"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t>五、申报条件和要求</w:t>
      </w:r>
    </w:p>
    <w:p w14:paraId="17CE82C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（一）申报人条件</w:t>
      </w:r>
    </w:p>
    <w:p w14:paraId="3344C1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1.须为高职学校在岗教职员工或管理人员，从事一线教学或管理工作的优先。</w:t>
      </w:r>
    </w:p>
    <w:p w14:paraId="0A09F3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2.具有独立开展研究和组织开展研究的能力，须真正承担和负责组织、指导所申报课题的实施。</w:t>
      </w:r>
    </w:p>
    <w:p w14:paraId="5F62DD4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3.每个课题限报1名负责人，重大课题申报人须具有副高级（含）以上专业技术职称（职务）。</w:t>
      </w:r>
    </w:p>
    <w:p w14:paraId="5DFCA0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4.每位负责人限报1项，已承担多项教育科研项目者、受到国家科研基金资助的同类选题、在研教指委课题未结项者不得申报。</w:t>
      </w:r>
    </w:p>
    <w:p w14:paraId="30584B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（二）申报单位要求</w:t>
      </w:r>
    </w:p>
    <w:p w14:paraId="5D542E1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1.每个单位限申报2项以内课题。</w:t>
      </w:r>
    </w:p>
    <w:p w14:paraId="41D67A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2.设有科研管理部门，具有承担课题研究所需的学术资源和研究实力，能够提供必要研究条件并承诺信誉保证。</w:t>
      </w:r>
    </w:p>
    <w:p w14:paraId="3DBED7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3.切实把好课题的政治方向、学术质量，对申报材料真实性、规范性负责。</w:t>
      </w:r>
    </w:p>
    <w:p w14:paraId="2F7B54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4.多校联合申报时须有明确的牵头学校。</w:t>
      </w:r>
    </w:p>
    <w:p w14:paraId="575EDC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（三）其他要求</w:t>
      </w:r>
    </w:p>
    <w:p w14:paraId="24E515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1.申报人须遵守中华人民共和国宪法和法律，贯彻落实《关于进一步加强科研诚信建设的若干意见》，如实填报材料，确保无知识产权争议；填报的课题组成员有关信息资料，须征得本人同意。</w:t>
      </w:r>
    </w:p>
    <w:p w14:paraId="1F317A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2.申报人应弘扬崇尚精品、严谨治学、注重诚信、讲求责任的优良学风，自觉遵守公平竞争原则和文化素质教指委科研项目管理规定。凡存在弄虚作假、抄袭剽窃等行为的，一经查实将取消申报资格，通报其所在单位党组织，对已获立项给予撤项。</w:t>
      </w:r>
    </w:p>
    <w:p w14:paraId="48BA8E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3.课题立项后，负责人要遵守相关承诺，履行约定义务，按期完成研究任务。结项成果形式原则上须与预期成果一致。</w:t>
      </w:r>
    </w:p>
    <w:p w14:paraId="663F2B4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4.申报的课题名称要符合课题定位，科学严谨、简明规范，体现鲜明的时代特征、问题导向和创新意识。</w:t>
      </w:r>
    </w:p>
    <w:p w14:paraId="3ACA23E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5.申报单位要切实把好课题的政治方向、学术质量，认真审核申报信息的真实性和准确性。</w:t>
      </w:r>
    </w:p>
    <w:p w14:paraId="5D8525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6.课题评审坚持公平、公正原则，确保质量优先，宁缺毋滥。</w:t>
      </w:r>
    </w:p>
    <w:p w14:paraId="0CFE62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7.有下列情况之一者，将给予撤项处理：</w:t>
      </w:r>
    </w:p>
    <w:p w14:paraId="585944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（1）课题实施情况表明，负责人不具备按原计划完成研究任务的条件和能力。</w:t>
      </w:r>
    </w:p>
    <w:p w14:paraId="7B639B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（2）未经批准擅自变更负责人或研究课题。</w:t>
      </w:r>
    </w:p>
    <w:p w14:paraId="4E0E641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（3）在规定的课题周期内未能如期完成研究任务。</w:t>
      </w:r>
    </w:p>
    <w:p w14:paraId="62CD4A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凡被撤销的课题，由课题依托学校追回已拨经费并退回资助方；负责人3年内不得申报文化素质教指委项目。</w:t>
      </w:r>
    </w:p>
    <w:p w14:paraId="1817AF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六、课题经费资助及评审费说明</w:t>
      </w:r>
    </w:p>
    <w:p w14:paraId="5E6D4A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1.本次课题申报不收取任何费用；资助课题研究的经费，由高等教育出版社公益支持。</w:t>
      </w:r>
    </w:p>
    <w:p w14:paraId="102BC5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2.本次课题申报由学校分管部门统一报送，不接受个人直接申报。</w:t>
      </w:r>
    </w:p>
    <w:p w14:paraId="28E58A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3.申报的课题须按要求如实填写《2025年度高职心理健康教育研究课题申报书》（附件1）与《2025年度高职心理健康教育研究课题申报汇总表》（附件2），申报材料须经申报人所在单位审查合格、签署意见，盖章后和佐证材料合并装订成一册，寄送提交。</w:t>
      </w:r>
    </w:p>
    <w:p w14:paraId="73D593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</w:p>
    <w:p w14:paraId="70EFFCD4"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t>七、材料提交</w:t>
      </w:r>
    </w:p>
    <w:p w14:paraId="502F4E5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请于申报截止日期前，将纸质材料邮寄至北京市朝阳区富盛大厦1座19层，收件人：李岳璟，15910925336。</w:t>
      </w:r>
    </w:p>
    <w:p w14:paraId="5FA78B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将电子版申报书（Word格式）、汇总表（Excel格式）发送至指定邮箱（liyj@hep.com.cn），以“申报单位全称+课题申报人姓名+2025年度高职心理健康教育研究课题”的方式命名邮件主题。</w:t>
      </w:r>
    </w:p>
    <w:p w14:paraId="23EBD1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课题申报相关文件材料可从文化素质教指委网站（http://www.whyr.net/）下载。</w:t>
      </w:r>
    </w:p>
    <w:p w14:paraId="60D2D4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</w:p>
    <w:p w14:paraId="34133660"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eastAsia" w:ascii="Microsoft YaHei UI" w:hAnsi="Microsoft YaHei UI" w:eastAsia="Microsoft YaHei UI" w:cs="Microsoft YaHei UI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t>八、联系人及联系方式</w:t>
      </w:r>
    </w:p>
    <w:p w14:paraId="590B36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方雷，010-58581606</w:t>
      </w:r>
    </w:p>
    <w:p w14:paraId="72E3A5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李岳璟，15910925336</w:t>
      </w:r>
    </w:p>
    <w:p w14:paraId="5A9524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 w14:paraId="10A44E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 w14:paraId="4E7F40C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附件：</w:t>
      </w:r>
    </w:p>
    <w:p w14:paraId="052596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1.2025年度高职心理健康教育研究课题申报书</w:t>
      </w:r>
    </w:p>
    <w:p w14:paraId="50374D6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u w:val="none"/>
          <w:shd w:val="clear" w:fill="FFFFFF"/>
        </w:rPr>
        <w:instrText xml:space="preserve"> HYPERLINK "https://mp.weixin.qq.com/s?__biz=MzI2ODkyNTA2MA==&amp;mid=2247485795&amp;idx=2&amp;sn=fe7678f4e34ac8758b66a19d83280505&amp;chksm=eb226be39b8ea20ae4e63f21683bba091cd4b75377d950659cdf7000b48c90bfbe9ddd30b4df&amp;mpshare=1&amp;scene=23&amp;srcid=0527XCg8PtseDXGdoDStUMbe&amp;sharer_shareinfo=9b62fd3ad1b7faf3c5851b2fd0718354&amp;sharer_shareinfo_first=d0c795410916e8c1d34b01b4f8e7b09a&amp;qq_aio_chat_type=2" </w:instrText>
      </w: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u w:val="none"/>
          <w:shd w:val="clear" w:fill="FFFFFF"/>
        </w:rPr>
        <w:fldChar w:fldCharType="separate"/>
      </w:r>
      <w:r>
        <w:rPr>
          <w:rStyle w:val="8"/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u w:val="none"/>
          <w:shd w:val="clear" w:fill="FFFFFF"/>
        </w:rPr>
        <w:t>附件1 研究课题申报书.docx</w:t>
      </w: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u w:val="none"/>
          <w:shd w:val="clear" w:fill="FFFFFF"/>
        </w:rPr>
        <w:fldChar w:fldCharType="end"/>
      </w:r>
    </w:p>
    <w:p w14:paraId="6A6FAD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2.2025年度高职心理健康教育研究课题申报汇总表</w:t>
      </w:r>
    </w:p>
    <w:p w14:paraId="4F3298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u w:val="none"/>
          <w:shd w:val="clear" w:fill="FFFFFF"/>
        </w:rPr>
        <w:instrText xml:space="preserve"> HYPERLINK "https://mp.weixin.qq.com/s?__biz=MzI2ODkyNTA2MA==&amp;mid=2247485795&amp;idx=2&amp;sn=fe7678f4e34ac8758b66a19d83280505&amp;chksm=eb226be39b8ea20ae4e63f21683bba091cd4b75377d950659cdf7000b48c90bfbe9ddd30b4df&amp;mpshare=1&amp;scene=23&amp;srcid=0527XCg8PtseDXGdoDStUMbe&amp;sharer_shareinfo=9b62fd3ad1b7faf3c5851b2fd0718354&amp;sharer_shareinfo_first=d0c795410916e8c1d34b01b4f8e7b09a&amp;qq_aio_chat_type=2" </w:instrText>
      </w: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u w:val="none"/>
          <w:shd w:val="clear" w:fill="FFFFFF"/>
        </w:rPr>
        <w:fldChar w:fldCharType="separate"/>
      </w:r>
      <w:r>
        <w:rPr>
          <w:rStyle w:val="8"/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u w:val="none"/>
          <w:shd w:val="clear" w:fill="FFFFFF"/>
        </w:rPr>
        <w:t>附件2 研究课题申报汇总表.xlsx</w:t>
      </w: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u w:val="none"/>
          <w:shd w:val="clear" w:fill="FFFFFF"/>
        </w:rPr>
        <w:fldChar w:fldCharType="end"/>
      </w:r>
    </w:p>
    <w:p w14:paraId="6DD85B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 w14:paraId="4AFD96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 w14:paraId="3B17E4A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教育部职业院校文化素质教育指导委员会</w:t>
      </w:r>
    </w:p>
    <w:p w14:paraId="413CE6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</w:pPr>
      <w:r>
        <w:rPr>
          <w:rFonts w:hint="eastAsia" w:ascii="Microsoft YaHei UI" w:hAnsi="Microsoft YaHei UI" w:eastAsia="Microsoft YaHei UI" w:cs="Microsoft YaHei UI"/>
          <w:i w:val="0"/>
          <w:caps w:val="0"/>
          <w:spacing w:val="8"/>
          <w:sz w:val="24"/>
          <w:szCs w:val="24"/>
          <w:shd w:val="clear" w:fill="FFFFFF"/>
        </w:rPr>
        <w:t>                2025年5月27日</w:t>
      </w:r>
    </w:p>
    <w:p w14:paraId="188CB0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5060D"/>
    <w:rsid w:val="242B53E3"/>
    <w:rsid w:val="4665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2345</Words>
  <Characters>2517</Characters>
  <Lines>0</Lines>
  <Paragraphs>0</Paragraphs>
  <TotalTime>0</TotalTime>
  <ScaleCrop>false</ScaleCrop>
  <LinksUpToDate>false</LinksUpToDate>
  <CharactersWithSpaces>2538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2025-05-28T08:58:00Z</dcterms:created>
  <dc:creator>*</dc:creator>
  <cp:lastModifiedBy>秀</cp:lastModifiedBy>
  <dcterms:modified xsi:type="dcterms:W3CDTF">2025-07-09T02:08:15Z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eyJoZGlkIjoiNDY0NTMyYmI3ZGYxNmM3ZGFmMjFkZGY0NGZmYzVmMmEiLCJ1c2VySWQiOiIyNDIzMTAzMzAifQ==</vt:lpwstr>
  </property>
  <property fmtid="{D5CDD505-2E9C-101B-9397-08002B2CF9AE}" pid="4" name="ICV">
    <vt:lpwstr>798C3CC9DADC4C99942B89400739FF20_12</vt:lpwstr>
  </property>
</Properties>
</file>