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tbl>
      <w:tblPr>
        <w:tblStyle w:val="3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广东省高等教育学会课题论证活页</w:t>
      </w:r>
      <w:bookmarkEnd w:id="0"/>
    </w:p>
    <w:p>
      <w:pPr>
        <w:ind w:left="-420" w:leftChars="-200" w:right="-420" w:rightChars="-200" w:firstLine="630" w:firstLineChars="300"/>
      </w:pPr>
    </w:p>
    <w:p>
      <w:pPr>
        <w:rPr>
          <w:u w:val="thick"/>
        </w:rPr>
      </w:pPr>
    </w:p>
    <w:tbl>
      <w:tblPr>
        <w:tblStyle w:val="3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课题设计论证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ind w:left="-420" w:leftChars="-200" w:right="-420" w:rightChars="-200"/>
              <w:rPr>
                <w:rFonts w:ascii="宋体"/>
              </w:rPr>
            </w:pPr>
            <w:r>
              <w:rPr>
                <w:rFonts w:hint="eastAsia"/>
              </w:rPr>
              <w:t xml:space="preserve">课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研究意义（研究背景、学术价值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应用价值）；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国内外研究现状；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3.本课题的总体框架和基本内容，拟达到的目标（阶段性目标和总体目标）；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4.拟突破的重点问题、拟解决的关键问题及主要创新之处；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5.研究方法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研究手段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4"/>
              </w:rPr>
              <w:t>研究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>
            <w:pPr>
              <w:ind w:left="240" w:right="71" w:hanging="240" w:hanging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负责人和主要成员前期研究基础，已收集的相关资料及完成本课题研究的时间保证、资料设备等科研条件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spacing w:line="36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（限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 xml:space="preserve">000字） </w:t>
            </w:r>
            <w:r>
              <w:rPr>
                <w:rFonts w:hint="eastAsia" w:ascii="宋体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一、研究意义（研究背景、学术价值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应用价值）。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二、国内外研究现状。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9658" w:type="dxa"/>
          </w:tcPr>
          <w:p>
            <w:pPr>
              <w:spacing w:before="156" w:before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三、本课题的总体框架和基本内容，拟达到的目标（阶段性目标和总体目标）。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9658" w:type="dxa"/>
          </w:tcPr>
          <w:p>
            <w:pPr>
              <w:ind w:right="71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四、拟突破的重点问题、拟解决的关键问题及主要创新之处。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研究手段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4"/>
              </w:rPr>
              <w:t>研究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负责人和主要成员前期研究基础，已收集的相关资料及完成本课题研究的时间保证、资料设备等科研条件。</w:t>
            </w:r>
          </w:p>
        </w:tc>
      </w:tr>
    </w:tbl>
    <w:p>
      <w:pPr>
        <w:tabs>
          <w:tab w:val="left" w:pos="-540"/>
        </w:tabs>
        <w:ind w:left="-720" w:leftChars="-343" w:right="-359" w:rightChars="-171" w:firstLine="42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bCs/>
        </w:rPr>
        <w:t>说明：</w:t>
      </w:r>
      <w:r>
        <w:rPr>
          <w:rFonts w:ascii="仿宋" w:hAnsi="仿宋" w:eastAsia="仿宋"/>
        </w:rPr>
        <w:t>1</w:t>
      </w:r>
      <w:r>
        <w:rPr>
          <w:rFonts w:hint="eastAsia" w:ascii="仿宋" w:hAnsi="仿宋" w:eastAsia="仿宋"/>
        </w:rPr>
        <w:t>.课题名称要与《申报书》一致，一般不加副标题。</w:t>
      </w:r>
    </w:p>
    <w:p>
      <w:pPr>
        <w:tabs>
          <w:tab w:val="left" w:pos="-540"/>
        </w:tabs>
        <w:ind w:left="-720" w:leftChars="-343" w:right="-359" w:rightChars="-171" w:firstLine="840" w:firstLineChars="400"/>
        <w:rPr>
          <w:rFonts w:ascii="仿宋" w:hAnsi="仿宋" w:eastAsia="仿宋"/>
        </w:rPr>
      </w:pP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.活页可加页，A3纸双面印制，单独装订。</w:t>
      </w:r>
    </w:p>
    <w:p>
      <w:pPr>
        <w:widowControl/>
        <w:jc w:val="left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5" w:left="1588" w:header="851" w:footer="1588" w:gutter="0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250943914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1508555151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36239"/>
    <w:multiLevelType w:val="singleLevel"/>
    <w:tmpl w:val="87D3623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9D1975"/>
    <w:multiLevelType w:val="singleLevel"/>
    <w:tmpl w:val="969D19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3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2022-03-03T05:13:27Z</dcterms:created>
  <dc:creator>934940350</dc:creator>
  <cp:lastModifiedBy>Laura 、</cp:lastModifiedBy>
  <dcterms:modified xsi:type="dcterms:W3CDTF">2022-03-03T05:13:52Z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D6D8B45438824183BF8067A259518689</vt:lpwstr>
  </property>
</Properties>
</file>